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Following is the interview assessment conducted with six students with varying readiness from each classroom. The goal is to uncover what students already know about more and less.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1.How many red snap cubes are there? (7)  </w:t>
        <w:tab/>
        <w:t xml:space="preserve">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many blue snap cubes are there? (10)  </w:t>
        <w:tab/>
        <w:t xml:space="preserve">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Which one has more?  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How many blue ones can you take away to make them the same?  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Spread out the blue snap cubes so there “appears to be more.”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 there still the same number of blue and red snap cubes?               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Look at the blue snap cubes. (10)  How many more can you add to have a total of 14?     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Here are two groups of snap cubes (12) and (18).  Which one has less?  _________  (ten train + 2 or 12 unconnected snap cubes?)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How can we make them have the same?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Here are 48 snap cubes and 52 snap cubes (arranged in ten trains and ones).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Which one has more?   How can you prove it?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 Show students number cards.   7  and 11.   Which is more? 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How many more? 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 Show students number cards.  24 and 42.  Which is more?  How do you know?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 How many snap cubes do you think will fit on this shape? 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Find a shape that you think will need more snap cubes to fill it. 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 Fill in the shapes.  How many snap cubes for each?   Which one is less? How many less?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