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Lesson Study Lesson Plan for Grade(s) 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Team Members: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Instructor: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 Level: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 Title of Lesson: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 Research Themes* (Long-term Goals), Broad Subject Matter Goals, Lesson Goals: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 #1:  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d2d2c"/>
        </w:rPr>
      </w:pPr>
      <w:r w:rsidDel="00000000" w:rsidR="00000000" w:rsidRPr="00000000">
        <w:rPr>
          <w:color w:val="2d2d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d2d2c"/>
        </w:rPr>
      </w:pPr>
      <w:r w:rsidDel="00000000" w:rsidR="00000000" w:rsidRPr="00000000">
        <w:rPr>
          <w:b w:val="1"/>
          <w:color w:val="2d2d2c"/>
          <w:rtl w:val="0"/>
        </w:rPr>
        <w:t xml:space="preserve">Goal #2:  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d2d2c"/>
        </w:rPr>
      </w:pPr>
      <w:r w:rsidDel="00000000" w:rsidR="00000000" w:rsidRPr="00000000">
        <w:rPr>
          <w:color w:val="2d2d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d2d2c"/>
        </w:rPr>
      </w:pPr>
      <w:r w:rsidDel="00000000" w:rsidR="00000000" w:rsidRPr="00000000">
        <w:rPr>
          <w:color w:val="2d2d2c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Lesson Rationale:  Why we chose to focus on this topic and goals.  (For example, what is difficult about learning/teaching this topic?  What do we notice about students currently as learners?)  Why we designed the lesson as shown below.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 How does students’ understanding of this topic develop?  For example, how does this lesson fit within a unit? How does it within students’ experiences in prior and subsequent grades?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 Relationship of the lesson to the Common Core State Standards for Mathematics and Standards for Mathematical Practice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Lesson Design: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25"/>
        <w:gridCol w:w="2970"/>
        <w:gridCol w:w="2985"/>
        <w:tblGridChange w:id="0">
          <w:tblGrid>
            <w:gridCol w:w="2925"/>
            <w:gridCol w:w="2970"/>
            <w:gridCol w:w="29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hd w:fill="dfdfdf" w:val="clear"/>
              </w:rPr>
            </w:pPr>
            <w:r w:rsidDel="00000000" w:rsidR="00000000" w:rsidRPr="00000000">
              <w:rPr>
                <w:b w:val="1"/>
                <w:shd w:fill="dfdfdf" w:val="clear"/>
                <w:rtl w:val="0"/>
              </w:rPr>
              <w:t xml:space="preserve">Student Learning Activities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hd w:fill="dfdfdf" w:val="clear"/>
              </w:rPr>
            </w:pPr>
            <w:r w:rsidDel="00000000" w:rsidR="00000000" w:rsidRPr="00000000">
              <w:rPr>
                <w:b w:val="1"/>
                <w:shd w:fill="dfdfdf" w:val="clear"/>
                <w:rtl w:val="0"/>
              </w:rPr>
              <w:t xml:space="preserve">Anticipated Student Responses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hd w:fill="dfdfdf" w:val="clear"/>
              </w:rPr>
            </w:pPr>
            <w:r w:rsidDel="00000000" w:rsidR="00000000" w:rsidRPr="00000000">
              <w:rPr>
                <w:b w:val="1"/>
                <w:shd w:fill="dfdfdf" w:val="clear"/>
                <w:rtl w:val="0"/>
              </w:rPr>
              <w:t xml:space="preserve">and Teacher Response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hd w:fill="dfdfdf" w:val="clear"/>
              </w:rPr>
            </w:pPr>
            <w:r w:rsidDel="00000000" w:rsidR="00000000" w:rsidRPr="00000000">
              <w:rPr>
                <w:b w:val="1"/>
                <w:shd w:fill="dfdfdf" w:val="clear"/>
                <w:rtl w:val="0"/>
              </w:rPr>
              <w:t xml:space="preserve">Points to Notice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hd w:fill="dfdfdf" w:val="clear"/>
              </w:rPr>
            </w:pPr>
            <w:r w:rsidDel="00000000" w:rsidR="00000000" w:rsidRPr="00000000">
              <w:rPr>
                <w:b w:val="1"/>
                <w:shd w:fill="dfdfdf" w:val="clear"/>
                <w:rtl w:val="0"/>
              </w:rPr>
              <w:t xml:space="preserve">(Evaluation)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 Data collection points during the lesson observation.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Our team will collect data on: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Outside observers are asked to collect data on: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 Conclusions:  What we have learned from this lesson study process: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